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20.05. История. 9 класс. Тема: «П. А. Столыпин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b/>
          <w:bCs/>
          <w:color w:val="000000"/>
          <w:sz w:val="27"/>
          <w:szCs w:val="27"/>
        </w:rPr>
        <w:t xml:space="preserve"> программа системных реформ, масштаб и результаты».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Аграрный вопро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 самый острый в России начала 20 века ВИ Ленин назвал его «гвоздём первой русской революции» Давайте дадим характеристику развития сельского хозяйства пореформенной России.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1.сохраненние помещичьего землевладения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2.выкупные платежи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3.сохранение крестьянской общины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Низкая культура земледелия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мы видим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 Россия шла по «прусскому» пути развития. Медленное развитие с сохранением феодальных пережитков. В нашей стране сочетались развитая промышленность и отсталое сельское хозяйство. Первая революция показала, что если не решить аграрный вопрос, то произойдёт новый революционный взрыв. </w:t>
      </w:r>
      <w:proofErr w:type="spellStart"/>
      <w:r>
        <w:rPr>
          <w:color w:val="333333"/>
          <w:sz w:val="27"/>
          <w:szCs w:val="27"/>
          <w:shd w:val="clear" w:color="auto" w:fill="FFFFFF"/>
        </w:rPr>
        <w:t>П.А.Столыпин</w:t>
      </w:r>
      <w:proofErr w:type="spellEnd"/>
      <w:r>
        <w:rPr>
          <w:color w:val="333333"/>
          <w:sz w:val="27"/>
          <w:szCs w:val="27"/>
          <w:shd w:val="clear" w:color="auto" w:fill="FFFFFF"/>
        </w:rPr>
        <w:t xml:space="preserve"> отмечал: «Дикая, полуголодная деревня, не привыкшая уважать ни свою, ни чужую собственность, не боявшаяся никакой ответственности, всегда будетпредставлять горючий материал, готовый вспыхнуть по каждому поводу».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1906 году главой правительства был назначен П. А. Столыпин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один из выдающихся реформаторов России. который разработал программу реформирования страны. Личность этого человека вызывала много споров. «Период </w:t>
      </w:r>
      <w:proofErr w:type="spellStart"/>
      <w:r>
        <w:rPr>
          <w:color w:val="000000"/>
          <w:sz w:val="27"/>
          <w:szCs w:val="27"/>
        </w:rPr>
        <w:t>столыпинской</w:t>
      </w:r>
      <w:proofErr w:type="spellEnd"/>
      <w:r>
        <w:rPr>
          <w:color w:val="000000"/>
          <w:sz w:val="27"/>
          <w:szCs w:val="27"/>
        </w:rPr>
        <w:t xml:space="preserve"> реакции », </w:t>
      </w:r>
      <w:proofErr w:type="spellStart"/>
      <w:r>
        <w:rPr>
          <w:color w:val="000000"/>
          <w:sz w:val="27"/>
          <w:szCs w:val="27"/>
        </w:rPr>
        <w:t>висельниц</w:t>
      </w:r>
      <w:proofErr w:type="gramStart"/>
      <w:r>
        <w:rPr>
          <w:color w:val="000000"/>
          <w:sz w:val="27"/>
          <w:szCs w:val="27"/>
        </w:rPr>
        <w:t>ы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столыпинские</w:t>
      </w:r>
      <w:proofErr w:type="spellEnd"/>
      <w:r>
        <w:rPr>
          <w:color w:val="000000"/>
          <w:sz w:val="27"/>
          <w:szCs w:val="27"/>
        </w:rPr>
        <w:t xml:space="preserve"> галстуки », с одной стороны, и «борец за благо России, человек, достойный сесть на царский трон» - с другой. Карьера Столыпина длилась не долго, но это было время грандиозных планов.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«Вам нужны великие потрясения, а нам нужна великая Россия»</w:t>
      </w:r>
      <w:proofErr w:type="gramStart"/>
      <w:r>
        <w:rPr>
          <w:color w:val="000000"/>
          <w:sz w:val="27"/>
          <w:szCs w:val="27"/>
        </w:rPr>
        <w:t>,-</w:t>
      </w:r>
      <w:proofErr w:type="gramEnd"/>
      <w:r>
        <w:rPr>
          <w:color w:val="000000"/>
          <w:sz w:val="27"/>
          <w:szCs w:val="27"/>
        </w:rPr>
        <w:t>сказал Столыпин левым фракциям в государственной думе. Под руководством Столыпина была разработана программа реформ: « сначала успокоение, потом – реформы». Он подписал указ о военно-полевых судах, законы о вероисповедании, местном самоуправлении, полицейской реформе. О всеобщем начальном образовании, местном самоуправлении, полицейской реформе, рабочем законодательстве, подоходном налоге, аграрная реформа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</w:t>
      </w:r>
      <w:r>
        <w:rPr>
          <w:b/>
          <w:bCs/>
          <w:color w:val="000000"/>
          <w:sz w:val="27"/>
          <w:szCs w:val="27"/>
        </w:rPr>
        <w:t xml:space="preserve">лавная </w:t>
      </w:r>
      <w:r>
        <w:rPr>
          <w:b/>
          <w:bCs/>
          <w:color w:val="000000"/>
          <w:sz w:val="27"/>
          <w:szCs w:val="27"/>
        </w:rPr>
        <w:t xml:space="preserve">цель </w:t>
      </w:r>
      <w:proofErr w:type="gramStart"/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реодолеть отсталость страны, уничтожить феодальные пережитки, расчистит</w:t>
      </w:r>
      <w:r>
        <w:rPr>
          <w:color w:val="000000"/>
          <w:sz w:val="27"/>
          <w:szCs w:val="27"/>
        </w:rPr>
        <w:t>ь путь для развития капитализма.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реформы: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перевести сельское хозяйство на капиталистический лад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2.Создать в деревне прочную опору для самодержавия из крепких собственников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разрушить общину (избыток рабочей силы в город)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снизить социальную напряжённость в деревн</w:t>
      </w:r>
      <w:proofErr w:type="gramStart"/>
      <w:r>
        <w:rPr>
          <w:color w:val="000000"/>
          <w:sz w:val="27"/>
          <w:szCs w:val="27"/>
        </w:rPr>
        <w:t>е(</w:t>
      </w:r>
      <w:proofErr w:type="gramEnd"/>
      <w:r>
        <w:rPr>
          <w:color w:val="000000"/>
          <w:sz w:val="27"/>
          <w:szCs w:val="27"/>
        </w:rPr>
        <w:t>община-)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 ноября 1906 года «Об устройстве быта крестьян и о праве собственности»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«Правительство желает поднять крестьянское землевладение. Оно желает видеть крестьянство богатым зажиточным. Так как где достаток, там просвещение и свобода. Богатство народов создаётся им могущество страны» закон начал действовать с января 1907 года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Сущность реформы: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 право </w:t>
      </w:r>
      <w:r>
        <w:rPr>
          <w:b/>
          <w:bCs/>
          <w:color w:val="000000"/>
          <w:sz w:val="27"/>
          <w:szCs w:val="27"/>
        </w:rPr>
        <w:t>выхода крестьян из общины</w:t>
      </w:r>
      <w:r>
        <w:rPr>
          <w:color w:val="000000"/>
          <w:sz w:val="27"/>
          <w:szCs w:val="27"/>
        </w:rPr>
        <w:t>, и закрепление надела в личную собственность крестьян</w:t>
      </w:r>
      <w:r>
        <w:rPr>
          <w:rFonts w:ascii="Arial" w:hAnsi="Arial" w:cs="Arial"/>
          <w:color w:val="000000"/>
          <w:sz w:val="21"/>
          <w:szCs w:val="21"/>
        </w:rPr>
        <w:t>,</w:t>
      </w:r>
      <w:r>
        <w:rPr>
          <w:color w:val="000000"/>
          <w:sz w:val="27"/>
          <w:szCs w:val="27"/>
        </w:rPr>
        <w:t xml:space="preserve"> выделение крестьянам Отруба</w:t>
      </w:r>
      <w:r>
        <w:rPr>
          <w:b/>
          <w:bCs/>
          <w:color w:val="000000"/>
          <w:sz w:val="27"/>
          <w:szCs w:val="27"/>
        </w:rPr>
        <w:t xml:space="preserve">. </w:t>
      </w:r>
      <w:proofErr w:type="gramStart"/>
      <w:r>
        <w:rPr>
          <w:b/>
          <w:bCs/>
          <w:color w:val="000000"/>
          <w:sz w:val="27"/>
          <w:szCs w:val="27"/>
        </w:rPr>
        <w:t>Отруб</w:t>
      </w:r>
      <w:r>
        <w:rPr>
          <w:color w:val="000000"/>
          <w:sz w:val="27"/>
          <w:szCs w:val="27"/>
        </w:rPr>
        <w:t> – участок земли, получаемый крестьянином в одном месте, выходящими из общины</w:t>
      </w:r>
      <w:proofErr w:type="gramEnd"/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хуто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обособленное хозяйство окончательно порвавшее с общиной все связи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3переселеннческая политик</w:t>
      </w:r>
      <w:proofErr w:type="gramStart"/>
      <w:r>
        <w:rPr>
          <w:b/>
          <w:b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переселение крестьян на казённые земли и малообжитые районы Урала и Сибири (Крестьянам выдавали 500 рублей беспроцентной ссуды, дешевые железнодорожные билеты предоставляли крестьянам вагоны, на 5 лет освобождали от налогов)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Широкое </w:t>
      </w:r>
      <w:r>
        <w:rPr>
          <w:b/>
          <w:bCs/>
          <w:color w:val="000000"/>
          <w:sz w:val="27"/>
          <w:szCs w:val="27"/>
        </w:rPr>
        <w:t>строительство</w:t>
      </w:r>
      <w:r>
        <w:rPr>
          <w:color w:val="000000"/>
          <w:sz w:val="27"/>
          <w:szCs w:val="27"/>
        </w:rPr>
        <w:t> сельских школ и вовлечение в систему народного образования огромных масс населения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</w:t>
      </w:r>
      <w:r>
        <w:rPr>
          <w:b/>
          <w:bCs/>
          <w:color w:val="000000"/>
          <w:sz w:val="27"/>
          <w:szCs w:val="27"/>
        </w:rPr>
        <w:t>Уравнение</w:t>
      </w:r>
      <w:r>
        <w:rPr>
          <w:color w:val="000000"/>
          <w:sz w:val="27"/>
          <w:szCs w:val="27"/>
        </w:rPr>
        <w:t> крестьян с другими сословиями</w:t>
      </w:r>
    </w:p>
    <w:p w:rsidR="00520641" w:rsidRDefault="00520641" w:rsidP="0015207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</w:t>
      </w:r>
      <w:r>
        <w:rPr>
          <w:b/>
          <w:bCs/>
          <w:color w:val="000000"/>
          <w:sz w:val="27"/>
          <w:szCs w:val="27"/>
        </w:rPr>
        <w:t>ак крестьяне восприняли реформу?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-Давайте попытаемс</w:t>
      </w:r>
      <w:r w:rsidR="00152071">
        <w:rPr>
          <w:b/>
          <w:bCs/>
          <w:color w:val="000000"/>
          <w:sz w:val="27"/>
          <w:szCs w:val="27"/>
        </w:rPr>
        <w:t>я оказаться в позиции бедняка</w:t>
      </w:r>
      <w:proofErr w:type="gramStart"/>
      <w:r w:rsidR="00152071">
        <w:rPr>
          <w:b/>
          <w:bCs/>
          <w:color w:val="000000"/>
          <w:sz w:val="27"/>
          <w:szCs w:val="27"/>
        </w:rPr>
        <w:t xml:space="preserve"> ,</w:t>
      </w:r>
      <w:proofErr w:type="gramEnd"/>
      <w:r w:rsidR="00152071">
        <w:rPr>
          <w:b/>
          <w:bCs/>
          <w:color w:val="000000"/>
          <w:sz w:val="27"/>
          <w:szCs w:val="27"/>
        </w:rPr>
        <w:t xml:space="preserve"> с</w:t>
      </w:r>
      <w:r>
        <w:rPr>
          <w:b/>
          <w:bCs/>
          <w:color w:val="000000"/>
          <w:sz w:val="27"/>
          <w:szCs w:val="27"/>
        </w:rPr>
        <w:t>ередняка, зажиточно</w:t>
      </w:r>
      <w:r>
        <w:rPr>
          <w:b/>
          <w:bCs/>
          <w:color w:val="000000"/>
          <w:sz w:val="27"/>
          <w:szCs w:val="27"/>
        </w:rPr>
        <w:t>го крестьянина.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бедняки не восприним</w:t>
      </w:r>
      <w:r>
        <w:rPr>
          <w:color w:val="000000"/>
          <w:sz w:val="27"/>
          <w:szCs w:val="27"/>
        </w:rPr>
        <w:t>али реформу, считали её обманом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Реформа столкнулась с крестьянской психологией, с нежеланием крестьян принимать что-либо новое. Да и помещики не умели хозяйствовать по-фермерски. Преобразования шли сложно, наталкиваясь на сопротивление различных слоёв общества. Реформу критиковали все: левые партии, которые считали её грабительской для крестьян, правые партии, 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.к</w:t>
      </w:r>
      <w:proofErr w:type="spellEnd"/>
      <w:proofErr w:type="gramEnd"/>
      <w:r>
        <w:rPr>
          <w:color w:val="000000"/>
          <w:sz w:val="27"/>
          <w:szCs w:val="27"/>
        </w:rPr>
        <w:t xml:space="preserve"> реформа затронула интересы помещиков, не поддерживали царь и бюрократия. А как же общественное мнение? Интересно как оценивает деятельность Столыпина великий писатель ЛН Толстой. Семью Столыпиных и Толстого связывали дружеские отношения. Он бал дружен с отцом будущего главы правительства.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Переписка П.А. Столыпина и </w:t>
      </w:r>
      <w:proofErr w:type="spellStart"/>
      <w:r>
        <w:rPr>
          <w:b/>
          <w:bCs/>
          <w:color w:val="000000"/>
          <w:sz w:val="27"/>
          <w:szCs w:val="27"/>
        </w:rPr>
        <w:t>Л.Н.Толстого</w:t>
      </w:r>
      <w:proofErr w:type="spellEnd"/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«….Главная несправедливость современного общества в существовании частной собственности на землю. Как не может существовать право одного человека владеть другими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так не может существовать право одного, какого- то ни было человека , богатого или бедного, царя или крестьянина владеть землёй как собственника. Земля есть достояние всех, и все люди имеют одинаковое право пользоваться ею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….да, любезный Пётр Аркадьевич, хотите вы этого или нет, Вы стоите на страшном распутье, одни дороги по которым Вы идёте- дорога злых дел, греха, другая- дорога благородных дел и усилий, напряжённого осмысленного труда, великого доброго дела. Неужели возможны колебания?» (ЛН Толстой</w:t>
      </w:r>
      <w:proofErr w:type="gramStart"/>
      <w:r>
        <w:rPr>
          <w:color w:val="000000"/>
          <w:sz w:val="27"/>
          <w:szCs w:val="27"/>
        </w:rPr>
        <w:t>)</w:t>
      </w:r>
      <w:proofErr w:type="gramEnd"/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«….Природа вложила в человека некоторые природные инстинкты как то чувство голода и одно из самых сильных чувство - частной собственности. Нельзя любить чужое наравне со своим и нельзя обхаживать улучшать земли находящиеся во временном пользовании наравне со своею землёю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уничтожение в крестьянине врождённого чувства собственности ведёт ко многому дурному главное к бедности. А бедность по мне худшее из рабств. Я хочу использовать все свои силы на благо людей и Родины. </w:t>
      </w:r>
      <w:proofErr w:type="gramStart"/>
      <w:r>
        <w:rPr>
          <w:color w:val="000000"/>
          <w:sz w:val="27"/>
          <w:szCs w:val="27"/>
        </w:rPr>
        <w:t>Которую люблю, как в старину.</w:t>
      </w:r>
      <w:proofErr w:type="gramEnd"/>
      <w:r>
        <w:rPr>
          <w:color w:val="000000"/>
          <w:sz w:val="27"/>
          <w:szCs w:val="27"/>
        </w:rPr>
        <w:t xml:space="preserve"> А, Вы, мне пишете, что я иду по дороге злых дел, дурной славы и греха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Поверьте, что ощущая часто возможность близкой смерти., нельзя не задуматься над этими вопросами и путь мой кажется мне прямым путём»(ПА Столыпин)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Итоги реформ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Прочитайте результаты реформ П.А Столыпина. Какие из реформ можно отнести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положительным, а какие к отрицательным?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в ходе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еформы 4 млн. десятин земли было вовлечено в рыночный оборот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из общины выделилось не менее 23 % крестьянских хозяйств, а на хутора и отруба выделилось около 1.5 млн.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из центральных районов европейской России было переселено3 млн. хозяйств, 0,5 млн. через некоторое время вернулось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усилилось расслоение крестьянства, сельская верхушка давало половину товарного хлеба.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5) за период с 1908 по 1909 </w:t>
      </w:r>
      <w:proofErr w:type="spellStart"/>
      <w:r>
        <w:rPr>
          <w:color w:val="000000"/>
          <w:sz w:val="27"/>
          <w:szCs w:val="27"/>
        </w:rPr>
        <w:t>гг</w:t>
      </w:r>
      <w:proofErr w:type="spellEnd"/>
      <w:proofErr w:type="gramStart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потреблений суперфосфатных удобрений выросло с 8 до 20млн. пудов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6 ) на крестьянский двор приходилось в среднем 2-3 десятины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 подсчётам экономистов, для нормального ведения хозяйства, требовалось не менее 7-8 десятин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7). За 1900-1913 годы доход на душу населения вырос с 22 до 33 </w:t>
      </w:r>
      <w:proofErr w:type="spellStart"/>
      <w:r>
        <w:rPr>
          <w:color w:val="000000"/>
          <w:sz w:val="27"/>
          <w:szCs w:val="27"/>
        </w:rPr>
        <w:t>руб</w:t>
      </w:r>
      <w:proofErr w:type="spellEnd"/>
      <w:r>
        <w:rPr>
          <w:color w:val="000000"/>
          <w:sz w:val="27"/>
          <w:szCs w:val="27"/>
        </w:rPr>
        <w:t xml:space="preserve"> в год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8).урожайность пшеницы в 1913 году (с </w:t>
      </w:r>
      <w:proofErr w:type="gramStart"/>
      <w:r>
        <w:rPr>
          <w:color w:val="000000"/>
          <w:sz w:val="27"/>
          <w:szCs w:val="27"/>
        </w:rPr>
        <w:t>га</w:t>
      </w:r>
      <w:proofErr w:type="gramEnd"/>
      <w:r>
        <w:rPr>
          <w:color w:val="000000"/>
          <w:sz w:val="27"/>
          <w:szCs w:val="27"/>
        </w:rPr>
        <w:t>): в России-55 пудов, в Австрии-89 пудов, в Германии 197пудов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9) рост недовольства бедняков, Пожоги отрубов и хуторов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достигла ли реформа своих целей?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трудности возникли при проведении реформы?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(1.несовершенство самой реформы, 2)российская бюрократия,3)крестьянская психология, 4) нежелание помещиков хозяйствовать по-новому, 5)Потрясения в обществе</w:t>
      </w:r>
    </w:p>
    <w:p w:rsidR="00520641" w:rsidRDefault="00520641" w:rsidP="005206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Домашнее задание:</w:t>
      </w:r>
      <w:r w:rsidR="00152071">
        <w:rPr>
          <w:b/>
          <w:bCs/>
          <w:color w:val="000000"/>
          <w:sz w:val="27"/>
          <w:szCs w:val="27"/>
        </w:rPr>
        <w:t xml:space="preserve"> Параграф 38 , задание 4 стр.104.</w:t>
      </w:r>
      <w:bookmarkStart w:id="0" w:name="_GoBack"/>
      <w:bookmarkEnd w:id="0"/>
    </w:p>
    <w:p w:rsidR="003B14E6" w:rsidRDefault="003B14E6"/>
    <w:sectPr w:rsidR="003B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41"/>
    <w:rsid w:val="00152071"/>
    <w:rsid w:val="003B14E6"/>
    <w:rsid w:val="0052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C60A1-2E29-4D01-AB40-7ED087CF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2020-05-16T08:32:00Z</dcterms:created>
  <dcterms:modified xsi:type="dcterms:W3CDTF">2020-05-16T08:44:00Z</dcterms:modified>
</cp:coreProperties>
</file>